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7450" w:rsidRDefault="000346EF">
      <w:r>
        <w:fldChar w:fldCharType="begin"/>
      </w:r>
      <w:r>
        <w:instrText xml:space="preserve"> HYPERLINK "</w:instrText>
      </w:r>
      <w:r w:rsidRPr="000346EF">
        <w:instrText>https://data.unicef.org/resources/unicef-who-world-bank-joint-child-malnutrition-estimates-2023-edition-interactive-dashboard-2/</w:instrText>
      </w:r>
      <w:r>
        <w:instrText xml:space="preserve">" </w:instrText>
      </w:r>
      <w:r>
        <w:fldChar w:fldCharType="separate"/>
      </w:r>
      <w:r w:rsidRPr="0023598B">
        <w:rPr>
          <w:rStyle w:val="Hyperlink"/>
        </w:rPr>
        <w:t>https://data.unicef.org/resources/unicef-who-world-bank-joint-child-malnutrition-estimates-2023-edition-interactive-dashboard-2/</w:t>
      </w:r>
      <w:r>
        <w:fldChar w:fldCharType="end"/>
      </w:r>
    </w:p>
    <w:p w:rsidR="00810DD6" w:rsidRDefault="00810DD6">
      <w:hyperlink r:id="rId5" w:history="1">
        <w:r w:rsidRPr="0023598B">
          <w:rPr>
            <w:rStyle w:val="Hyperlink"/>
          </w:rPr>
          <w:t>https://data.unicef.org/topic/nutrition/malnutrition/</w:t>
        </w:r>
      </w:hyperlink>
      <w:r>
        <w:t xml:space="preserve"> </w:t>
      </w:r>
      <w:bookmarkStart w:id="0" w:name="_GoBack"/>
      <w:bookmarkEnd w:id="0"/>
    </w:p>
    <w:p w:rsidR="000346EF" w:rsidRDefault="000346EF" w:rsidP="000346EF">
      <w:pPr>
        <w:pStyle w:val="Heading1"/>
        <w:spacing w:before="0" w:beforeAutospacing="0"/>
        <w:rPr>
          <w:rFonts w:ascii="var(--type--2--font-family)" w:hAnsi="var(--type--2--font-family)"/>
        </w:rPr>
      </w:pPr>
      <w:r>
        <w:rPr>
          <w:rFonts w:ascii="var(--type--2--font-family)" w:hAnsi="var(--type--2--font-family)"/>
        </w:rPr>
        <w:t>UNICEF-WHO-World Bank: Joint Child Malnutrition Estimates (JME) - 2023 edition interactive dashboard</w:t>
      </w:r>
    </w:p>
    <w:p w:rsidR="000346EF" w:rsidRDefault="000346EF" w:rsidP="000346EF">
      <w:pPr>
        <w:rPr>
          <w:rFonts w:ascii="var(--type--3--font-family)" w:hAnsi="var(--type--3--font-family)"/>
        </w:rPr>
      </w:pPr>
      <w:r>
        <w:rPr>
          <w:rFonts w:ascii="var(--type--3--font-family)" w:hAnsi="var(--type--3--font-family)"/>
        </w:rPr>
        <w:t>May 31, 2023</w:t>
      </w:r>
    </w:p>
    <w:p w:rsidR="000346EF" w:rsidRDefault="000346EF" w:rsidP="000346EF">
      <w:pPr>
        <w:rPr>
          <w:rFonts w:ascii="Times New Roman" w:hAnsi="Times New Roman"/>
        </w:rPr>
      </w:pPr>
      <w:hyperlink r:id="rId6" w:tgtFrame="" w:history="1">
        <w:r>
          <w:rPr>
            <w:rStyle w:val="Hyperlink"/>
            <w:bdr w:val="single" w:sz="24" w:space="0" w:color="auto" w:frame="1"/>
          </w:rPr>
          <w:t xml:space="preserve">Interactive data </w:t>
        </w:r>
        <w:proofErr w:type="spellStart"/>
        <w:r>
          <w:rPr>
            <w:rStyle w:val="Hyperlink"/>
            <w:bdr w:val="single" w:sz="24" w:space="0" w:color="auto" w:frame="1"/>
          </w:rPr>
          <w:t>visualizations</w:t>
        </w:r>
      </w:hyperlink>
      <w:hyperlink r:id="rId7" w:tgtFrame="" w:history="1">
        <w:r>
          <w:rPr>
            <w:rStyle w:val="Hyperlink"/>
            <w:bdr w:val="single" w:sz="24" w:space="0" w:color="auto" w:frame="1"/>
          </w:rPr>
          <w:t>Publications</w:t>
        </w:r>
        <w:proofErr w:type="spellEnd"/>
      </w:hyperlink>
    </w:p>
    <w:p w:rsidR="000346EF" w:rsidRDefault="000346EF" w:rsidP="000346EF">
      <w:r>
        <w:rPr>
          <w:noProof/>
        </w:rPr>
        <w:drawing>
          <wp:inline distT="0" distB="0" distL="0" distR="0">
            <wp:extent cx="6553200" cy="3664528"/>
            <wp:effectExtent l="0" t="0" r="0" b="0"/>
            <wp:docPr id="2" name="Picture 2" descr="https://data.unicef.org/wp-content/uploads/2023/05/UN0649953-1602x10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data.unicef.org/wp-content/uploads/2023/05/UN0649953-1602x1068.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552705" cy="3664251"/>
                    </a:xfrm>
                    <a:prstGeom prst="rect">
                      <a:avLst/>
                    </a:prstGeom>
                    <a:noFill/>
                    <a:ln>
                      <a:noFill/>
                    </a:ln>
                  </pic:spPr>
                </pic:pic>
              </a:graphicData>
            </a:graphic>
          </wp:inline>
        </w:drawing>
      </w:r>
    </w:p>
    <w:p w:rsidR="000346EF" w:rsidRDefault="000346EF" w:rsidP="000346EF">
      <w:pPr>
        <w:pStyle w:val="NormalWeb"/>
        <w:shd w:val="clear" w:color="auto" w:fill="FFFFFF"/>
        <w:spacing w:before="0" w:beforeAutospacing="0"/>
        <w:rPr>
          <w:rFonts w:ascii="Arial" w:hAnsi="Arial" w:cs="Arial"/>
          <w:color w:val="333333"/>
        </w:rPr>
      </w:pPr>
      <w:r>
        <w:rPr>
          <w:rFonts w:ascii="Arial" w:hAnsi="Arial" w:cs="Arial"/>
          <w:noProof/>
          <w:color w:val="333333"/>
        </w:rPr>
        <w:lastRenderedPageBreak/>
        <w:drawing>
          <wp:anchor distT="0" distB="0" distL="114300" distR="114300" simplePos="0" relativeHeight="251658240" behindDoc="1" locked="0" layoutInCell="1" allowOverlap="1">
            <wp:simplePos x="0" y="0"/>
            <wp:positionH relativeFrom="column">
              <wp:posOffset>-13970</wp:posOffset>
            </wp:positionH>
            <wp:positionV relativeFrom="paragraph">
              <wp:posOffset>-318770</wp:posOffset>
            </wp:positionV>
            <wp:extent cx="6206490" cy="1330325"/>
            <wp:effectExtent l="0" t="0" r="3810" b="3175"/>
            <wp:wrapTight wrapText="bothSides">
              <wp:wrapPolygon edited="0">
                <wp:start x="0" y="0"/>
                <wp:lineTo x="0" y="21342"/>
                <wp:lineTo x="21547" y="21342"/>
                <wp:lineTo x="21547" y="0"/>
                <wp:lineTo x="0" y="0"/>
              </wp:wrapPolygon>
            </wp:wrapTight>
            <wp:docPr id="1" name="Picture 1" descr="https://data.unicef.org/wp-content/uploads/2023/05/JME-banner-2023-tableau-website-scal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data.unicef.org/wp-content/uploads/2023/05/JME-banner-2023-tableau-website-scaled.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206490" cy="13303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346EF" w:rsidRDefault="000346EF" w:rsidP="000346EF">
      <w:pPr>
        <w:pStyle w:val="NormalWeb"/>
        <w:shd w:val="clear" w:color="auto" w:fill="FFFFFF"/>
        <w:rPr>
          <w:rFonts w:ascii="Arial" w:hAnsi="Arial" w:cs="Arial"/>
          <w:color w:val="333333"/>
        </w:rPr>
      </w:pPr>
      <w:r>
        <w:rPr>
          <w:rFonts w:ascii="Arial" w:hAnsi="Arial" w:cs="Arial"/>
          <w:color w:val="333333"/>
        </w:rPr>
        <w:t>This interactive dashboard visualizes the latest </w:t>
      </w:r>
      <w:hyperlink r:id="rId10" w:history="1">
        <w:r>
          <w:rPr>
            <w:rStyle w:val="Hyperlink"/>
            <w:rFonts w:ascii="Arial" w:hAnsi="Arial" w:cs="Arial"/>
          </w:rPr>
          <w:t>child malnutrition estimates</w:t>
        </w:r>
      </w:hyperlink>
      <w:r>
        <w:rPr>
          <w:rFonts w:ascii="Arial" w:hAnsi="Arial" w:cs="Arial"/>
          <w:color w:val="333333"/>
        </w:rPr>
        <w:t> for 2022. These estimates of prevalence and numbers for child stunting, overweight, wasting and severe wasting are derived by United Nations (UN), Sustainable Development Goal (SDG), UNICEF, WHO and World Bank regions, as well as World Bank income group classifications.</w:t>
      </w:r>
    </w:p>
    <w:p w:rsidR="000346EF" w:rsidRDefault="000346EF" w:rsidP="000346EF">
      <w:pPr>
        <w:pStyle w:val="Heading2"/>
        <w:shd w:val="clear" w:color="auto" w:fill="FFFFFF"/>
        <w:spacing w:before="0" w:beforeAutospacing="0" w:after="0" w:afterAutospacing="0"/>
        <w:rPr>
          <w:rFonts w:ascii="var(--type--2--font-family)" w:hAnsi="var(--type--2--font-family)" w:cs="Arial"/>
          <w:color w:val="333333"/>
        </w:rPr>
      </w:pPr>
      <w:r>
        <w:rPr>
          <w:rFonts w:ascii="var(--type--2--font-family)" w:hAnsi="var(--type--2--font-family)" w:cs="Arial"/>
          <w:color w:val="333333"/>
        </w:rPr>
        <w:t>Related Resources</w:t>
      </w:r>
    </w:p>
    <w:p w:rsidR="000346EF" w:rsidRDefault="000346EF"/>
    <w:sectPr w:rsidR="000346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ar(--type--2--font-family)">
    <w:altName w:val="Times New Roman"/>
    <w:panose1 w:val="00000000000000000000"/>
    <w:charset w:val="00"/>
    <w:family w:val="roman"/>
    <w:notTrueType/>
    <w:pitch w:val="default"/>
  </w:font>
  <w:font w:name="var(--type--3--font-family)">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46EF"/>
    <w:rsid w:val="000346EF"/>
    <w:rsid w:val="002325C3"/>
    <w:rsid w:val="00647450"/>
    <w:rsid w:val="00810DD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346E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0346E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46EF"/>
    <w:rPr>
      <w:color w:val="0000FF" w:themeColor="hyperlink"/>
      <w:u w:val="single"/>
    </w:rPr>
  </w:style>
  <w:style w:type="character" w:customStyle="1" w:styleId="Heading1Char">
    <w:name w:val="Heading 1 Char"/>
    <w:basedOn w:val="DefaultParagraphFont"/>
    <w:link w:val="Heading1"/>
    <w:uiPriority w:val="9"/>
    <w:rsid w:val="000346EF"/>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0346EF"/>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0346EF"/>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346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46E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346E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0346E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46EF"/>
    <w:rPr>
      <w:color w:val="0000FF" w:themeColor="hyperlink"/>
      <w:u w:val="single"/>
    </w:rPr>
  </w:style>
  <w:style w:type="character" w:customStyle="1" w:styleId="Heading1Char">
    <w:name w:val="Heading 1 Char"/>
    <w:basedOn w:val="DefaultParagraphFont"/>
    <w:link w:val="Heading1"/>
    <w:uiPriority w:val="9"/>
    <w:rsid w:val="000346EF"/>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0346EF"/>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0346EF"/>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346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46E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2694603">
      <w:bodyDiv w:val="1"/>
      <w:marLeft w:val="0"/>
      <w:marRight w:val="0"/>
      <w:marTop w:val="0"/>
      <w:marBottom w:val="0"/>
      <w:divBdr>
        <w:top w:val="none" w:sz="0" w:space="0" w:color="auto"/>
        <w:left w:val="none" w:sz="0" w:space="0" w:color="auto"/>
        <w:bottom w:val="none" w:sz="0" w:space="0" w:color="auto"/>
        <w:right w:val="none" w:sz="0" w:space="0" w:color="auto"/>
      </w:divBdr>
      <w:divsChild>
        <w:div w:id="1441101092">
          <w:marLeft w:val="0"/>
          <w:marRight w:val="0"/>
          <w:marTop w:val="0"/>
          <w:marBottom w:val="0"/>
          <w:divBdr>
            <w:top w:val="none" w:sz="0" w:space="0" w:color="auto"/>
            <w:left w:val="none" w:sz="0" w:space="0" w:color="auto"/>
            <w:bottom w:val="none" w:sz="0" w:space="0" w:color="auto"/>
            <w:right w:val="none" w:sz="0" w:space="0" w:color="auto"/>
          </w:divBdr>
          <w:divsChild>
            <w:div w:id="1151557805">
              <w:marLeft w:val="0"/>
              <w:marRight w:val="0"/>
              <w:marTop w:val="0"/>
              <w:marBottom w:val="0"/>
              <w:divBdr>
                <w:top w:val="none" w:sz="0" w:space="0" w:color="auto"/>
                <w:left w:val="none" w:sz="0" w:space="0" w:color="auto"/>
                <w:bottom w:val="none" w:sz="0" w:space="0" w:color="auto"/>
                <w:right w:val="none" w:sz="0" w:space="0" w:color="auto"/>
              </w:divBdr>
              <w:divsChild>
                <w:div w:id="1189418099">
                  <w:marLeft w:val="0"/>
                  <w:marRight w:val="0"/>
                  <w:marTop w:val="0"/>
                  <w:marBottom w:val="0"/>
                  <w:divBdr>
                    <w:top w:val="none" w:sz="0" w:space="0" w:color="auto"/>
                    <w:left w:val="none" w:sz="0" w:space="0" w:color="auto"/>
                    <w:bottom w:val="none" w:sz="0" w:space="0" w:color="auto"/>
                    <w:right w:val="none" w:sz="0" w:space="0" w:color="auto"/>
                  </w:divBdr>
                </w:div>
                <w:div w:id="1283803767">
                  <w:marLeft w:val="0"/>
                  <w:marRight w:val="0"/>
                  <w:marTop w:val="0"/>
                  <w:marBottom w:val="0"/>
                  <w:divBdr>
                    <w:top w:val="none" w:sz="0" w:space="0" w:color="auto"/>
                    <w:left w:val="none" w:sz="0" w:space="0" w:color="auto"/>
                    <w:bottom w:val="none" w:sz="0" w:space="0" w:color="auto"/>
                    <w:right w:val="none" w:sz="0" w:space="0" w:color="auto"/>
                  </w:divBdr>
                  <w:divsChild>
                    <w:div w:id="73477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344301">
              <w:marLeft w:val="0"/>
              <w:marRight w:val="0"/>
              <w:marTop w:val="0"/>
              <w:marBottom w:val="0"/>
              <w:divBdr>
                <w:top w:val="none" w:sz="0" w:space="0" w:color="auto"/>
                <w:left w:val="none" w:sz="0" w:space="0" w:color="auto"/>
                <w:bottom w:val="none" w:sz="0" w:space="0" w:color="auto"/>
                <w:right w:val="none" w:sz="0" w:space="0" w:color="auto"/>
              </w:divBdr>
              <w:divsChild>
                <w:div w:id="174398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818539">
          <w:marLeft w:val="0"/>
          <w:marRight w:val="0"/>
          <w:marTop w:val="0"/>
          <w:marBottom w:val="0"/>
          <w:divBdr>
            <w:top w:val="none" w:sz="0" w:space="0" w:color="auto"/>
            <w:left w:val="none" w:sz="0" w:space="0" w:color="auto"/>
            <w:bottom w:val="none" w:sz="0" w:space="0" w:color="auto"/>
            <w:right w:val="none" w:sz="0" w:space="0" w:color="auto"/>
          </w:divBdr>
          <w:divsChild>
            <w:div w:id="1754550327">
              <w:marLeft w:val="0"/>
              <w:marRight w:val="0"/>
              <w:marTop w:val="0"/>
              <w:marBottom w:val="0"/>
              <w:divBdr>
                <w:top w:val="none" w:sz="0" w:space="0" w:color="auto"/>
                <w:left w:val="none" w:sz="0" w:space="0" w:color="auto"/>
                <w:bottom w:val="none" w:sz="0" w:space="0" w:color="auto"/>
                <w:right w:val="none" w:sz="0" w:space="0" w:color="auto"/>
              </w:divBdr>
              <w:divsChild>
                <w:div w:id="8573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s://data.unicef.org/resources/resource-type/publications/"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data.unicef.org/resources/resource-type/interactive-data-visualizations/" TargetMode="External"/><Relationship Id="rId11" Type="http://schemas.openxmlformats.org/officeDocument/2006/relationships/fontTable" Target="fontTable.xml"/><Relationship Id="rId5" Type="http://schemas.openxmlformats.org/officeDocument/2006/relationships/hyperlink" Target="https://data.unicef.org/topic/nutrition/malnutrition/" TargetMode="External"/><Relationship Id="rId10" Type="http://schemas.openxmlformats.org/officeDocument/2006/relationships/hyperlink" Target="https://data.unicef.org/resources/jme-report-2023/" TargetMode="Externa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2</Pages>
  <Words>176</Words>
  <Characters>1007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Irshad Soomro</dc:creator>
  <cp:lastModifiedBy>Irshad Soomro</cp:lastModifiedBy>
  <cp:revision>2</cp:revision>
  <dcterms:created xsi:type="dcterms:W3CDTF">2024-07-08T05:35:00Z</dcterms:created>
  <dcterms:modified xsi:type="dcterms:W3CDTF">2024-07-08T08:07:00Z</dcterms:modified>
</cp:coreProperties>
</file>